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2A20C" w14:textId="08B7C365" w:rsidR="00BA7AD0" w:rsidRPr="00837326" w:rsidRDefault="001B275D" w:rsidP="001B275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de-DE" w:eastAsia="de-DE"/>
        </w:rPr>
        <w:drawing>
          <wp:inline distT="0" distB="0" distL="0" distR="0" wp14:anchorId="0CCFBC9B" wp14:editId="631F6D7F">
            <wp:extent cx="1655141" cy="92392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_logo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541" cy="92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</w:p>
    <w:p w14:paraId="0A841B76" w14:textId="2360E188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bookmarkStart w:id="0" w:name="_Hlk58850644"/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983BF8">
        <w:rPr>
          <w:rFonts w:ascii="Verdana" w:hAnsi="Verdana" w:cs="Arial"/>
          <w:sz w:val="20"/>
          <w:szCs w:val="20"/>
        </w:rPr>
        <w:t>Februar</w:t>
      </w:r>
      <w:r w:rsidR="006A6715">
        <w:rPr>
          <w:rFonts w:ascii="Verdana" w:hAnsi="Verdana" w:cs="Arial"/>
          <w:sz w:val="20"/>
          <w:szCs w:val="20"/>
        </w:rPr>
        <w:t xml:space="preserve"> 20</w:t>
      </w:r>
      <w:r w:rsidR="004903FD">
        <w:rPr>
          <w:rFonts w:ascii="Verdana" w:hAnsi="Verdana" w:cs="Arial"/>
          <w:sz w:val="20"/>
          <w:szCs w:val="20"/>
        </w:rPr>
        <w:t>2</w:t>
      </w:r>
      <w:r w:rsidR="00B82553">
        <w:rPr>
          <w:rFonts w:ascii="Verdana" w:hAnsi="Verdana" w:cs="Arial"/>
          <w:sz w:val="20"/>
          <w:szCs w:val="20"/>
        </w:rPr>
        <w:t>1</w:t>
      </w:r>
      <w:r w:rsidR="00905BB6">
        <w:rPr>
          <w:rFonts w:ascii="Verdana" w:hAnsi="Verdana" w:cs="Arial"/>
          <w:sz w:val="20"/>
          <w:szCs w:val="20"/>
        </w:rPr>
        <w:t xml:space="preserve"> </w:t>
      </w:r>
    </w:p>
    <w:p w14:paraId="58A7E342" w14:textId="2D9142E8" w:rsidR="005E5993" w:rsidRPr="00B9012A" w:rsidRDefault="00983BF8" w:rsidP="00C64908">
      <w:pPr>
        <w:spacing w:after="240"/>
        <w:rPr>
          <w:rFonts w:ascii="Verdana" w:hAnsi="Verdana" w:cs="Arial"/>
          <w:b/>
          <w:sz w:val="32"/>
          <w:szCs w:val="36"/>
        </w:rPr>
      </w:pPr>
      <w:bookmarkStart w:id="1" w:name="_Hlk58481239"/>
      <w:bookmarkStart w:id="2" w:name="_Hlk58850830"/>
      <w:bookmarkStart w:id="3" w:name="_Hlk58850198"/>
      <w:bookmarkStart w:id="4" w:name="_Hlk33171745"/>
      <w:r>
        <w:rPr>
          <w:rFonts w:ascii="Verdana" w:hAnsi="Verdana" w:cs="Arial"/>
          <w:b/>
          <w:sz w:val="32"/>
          <w:szCs w:val="36"/>
        </w:rPr>
        <w:t>Kooperation</w:t>
      </w:r>
      <w:r w:rsidR="00B9012A">
        <w:rPr>
          <w:rFonts w:ascii="Verdana" w:hAnsi="Verdana" w:cs="Arial"/>
          <w:b/>
          <w:sz w:val="32"/>
          <w:szCs w:val="36"/>
        </w:rPr>
        <w:t>:</w:t>
      </w:r>
      <w:r>
        <w:rPr>
          <w:rFonts w:ascii="Verdana" w:hAnsi="Verdana" w:cs="Arial"/>
          <w:b/>
          <w:sz w:val="32"/>
          <w:szCs w:val="36"/>
        </w:rPr>
        <w:t xml:space="preserve"> ALVA &amp; FH St. Pölten</w:t>
      </w:r>
      <w:r w:rsidR="00FC2CFD">
        <w:rPr>
          <w:rFonts w:ascii="Verdana" w:hAnsi="Verdana" w:cs="Arial"/>
          <w:b/>
          <w:sz w:val="32"/>
          <w:szCs w:val="36"/>
        </w:rPr>
        <w:br/>
      </w:r>
      <w:r w:rsidR="00B9012A" w:rsidRPr="00B9012A">
        <w:rPr>
          <w:rFonts w:ascii="Verdana" w:hAnsi="Verdana"/>
          <w:b/>
          <w:bCs/>
        </w:rPr>
        <w:t>ALVA vertraut auf den Vorsprung der Wissenschaft</w:t>
      </w:r>
      <w:r w:rsidR="0064143C" w:rsidRPr="00B9012A">
        <w:rPr>
          <w:rFonts w:ascii="Verdana" w:hAnsi="Verdana" w:cs="Arial"/>
          <w:b/>
          <w:szCs w:val="32"/>
        </w:rPr>
        <w:t xml:space="preserve"> </w:t>
      </w:r>
    </w:p>
    <w:bookmarkEnd w:id="1"/>
    <w:bookmarkEnd w:id="0"/>
    <w:bookmarkEnd w:id="2"/>
    <w:p w14:paraId="5AB697B6" w14:textId="3872C949" w:rsidR="00B9012A" w:rsidRDefault="00B9012A" w:rsidP="00B9012A">
      <w:pPr>
        <w:rPr>
          <w:rFonts w:ascii="Verdana" w:hAnsi="Verdana"/>
          <w:sz w:val="18"/>
          <w:szCs w:val="18"/>
        </w:rPr>
      </w:pPr>
      <w:r w:rsidRPr="00B9012A">
        <w:rPr>
          <w:rFonts w:ascii="Verdana" w:hAnsi="Verdana"/>
          <w:sz w:val="18"/>
          <w:szCs w:val="18"/>
        </w:rPr>
        <w:t>In der Frauenthal Handel Gruppe hat die Förderung junger Talente Tradition. Doch Frauenthal fördert nicht nur eigene Mitarbeitende mit spannenden Projekten. Der Marktführer war Auftraggeber für die Studierenden im „</w:t>
      </w:r>
      <w:r w:rsidR="008121E0" w:rsidRPr="008121E0">
        <w:rPr>
          <w:rFonts w:ascii="Verdana" w:hAnsi="Verdana"/>
          <w:sz w:val="18"/>
          <w:szCs w:val="18"/>
        </w:rPr>
        <w:t>Praxislabor Public Relations</w:t>
      </w:r>
      <w:r w:rsidRPr="00B9012A">
        <w:rPr>
          <w:rFonts w:ascii="Verdana" w:hAnsi="Verdana"/>
          <w:sz w:val="18"/>
          <w:szCs w:val="18"/>
        </w:rPr>
        <w:t xml:space="preserve">“ </w:t>
      </w:r>
      <w:r w:rsidR="008121E0" w:rsidRPr="008121E0">
        <w:rPr>
          <w:rFonts w:ascii="Verdana" w:hAnsi="Verdana"/>
          <w:sz w:val="18"/>
          <w:szCs w:val="18"/>
        </w:rPr>
        <w:t xml:space="preserve">am Studiengang Marketing &amp; Kommunikation </w:t>
      </w:r>
      <w:r w:rsidRPr="00B9012A">
        <w:rPr>
          <w:rFonts w:ascii="Verdana" w:hAnsi="Verdana"/>
          <w:sz w:val="18"/>
          <w:szCs w:val="18"/>
        </w:rPr>
        <w:t xml:space="preserve">an der FH St. Pölten. 16 Studierende </w:t>
      </w:r>
      <w:r w:rsidR="008121E0">
        <w:rPr>
          <w:rFonts w:ascii="Verdana" w:hAnsi="Verdana"/>
          <w:sz w:val="18"/>
          <w:szCs w:val="18"/>
        </w:rPr>
        <w:t>im</w:t>
      </w:r>
      <w:r w:rsidRPr="00B9012A">
        <w:rPr>
          <w:rFonts w:ascii="Verdana" w:hAnsi="Verdana"/>
          <w:sz w:val="18"/>
          <w:szCs w:val="18"/>
        </w:rPr>
        <w:t xml:space="preserve"> 5. Semester erarbeiteten mehrere integrierte Kommunikationskonzepte samt Konkurrenz- und SWOT-Analysen für die Positionierung einer der größten Marken in der Haustechnik: ALVA.</w:t>
      </w:r>
    </w:p>
    <w:p w14:paraId="5418BD3A" w14:textId="542031A9" w:rsidR="008121E0" w:rsidRDefault="008121E0" w:rsidP="00B9012A">
      <w:pPr>
        <w:rPr>
          <w:rFonts w:ascii="Verdana" w:hAnsi="Verdana"/>
          <w:sz w:val="18"/>
          <w:szCs w:val="18"/>
        </w:rPr>
      </w:pPr>
    </w:p>
    <w:p w14:paraId="1E055CD5" w14:textId="009E9BDD" w:rsidR="00B9012A" w:rsidRPr="00B9012A" w:rsidRDefault="00B9012A" w:rsidP="00B9012A">
      <w:r w:rsidRPr="00B9012A">
        <w:rPr>
          <w:rFonts w:ascii="Verdana" w:hAnsi="Verdana"/>
          <w:sz w:val="18"/>
          <w:szCs w:val="18"/>
        </w:rPr>
        <w:t xml:space="preserve">„Die verschiedenen Konzept-Präsentationen der Studierenden waren alle in empirischer Tiefe und thematischer Breite ausgereift. Die </w:t>
      </w:r>
      <w:r>
        <w:rPr>
          <w:rFonts w:ascii="Verdana" w:hAnsi="Verdana"/>
          <w:sz w:val="18"/>
          <w:szCs w:val="18"/>
        </w:rPr>
        <w:t>Arbeiten</w:t>
      </w:r>
      <w:r w:rsidRPr="00B9012A">
        <w:rPr>
          <w:rFonts w:ascii="Verdana" w:hAnsi="Verdana"/>
          <w:sz w:val="18"/>
          <w:szCs w:val="18"/>
        </w:rPr>
        <w:t xml:space="preserve"> boten viele neue wissenschaftliche Fakten und darauf aufbauende Ideen zur weiteren Professionalisierung der Marke ALVA“, so Constantin Otto Wollenhaupt, M.A., Marketingleitung der Frauenthal Handel Gruppe. </w:t>
      </w:r>
    </w:p>
    <w:p w14:paraId="4EC70C94" w14:textId="77777777" w:rsidR="00B9012A" w:rsidRPr="00B9012A" w:rsidRDefault="00B9012A" w:rsidP="00B9012A">
      <w:r w:rsidRPr="00B9012A">
        <w:rPr>
          <w:rFonts w:ascii="Verdana" w:hAnsi="Verdana"/>
          <w:sz w:val="18"/>
          <w:szCs w:val="18"/>
        </w:rPr>
        <w:t> </w:t>
      </w:r>
    </w:p>
    <w:p w14:paraId="58F1611D" w14:textId="77777777" w:rsidR="00E30A0F" w:rsidRPr="00E30A0F" w:rsidRDefault="00E30A0F" w:rsidP="00E30A0F">
      <w:pPr>
        <w:rPr>
          <w:rFonts w:ascii="Verdana" w:hAnsi="Verdana"/>
          <w:sz w:val="18"/>
          <w:szCs w:val="18"/>
        </w:rPr>
      </w:pPr>
      <w:r w:rsidRPr="00E30A0F">
        <w:rPr>
          <w:rFonts w:ascii="Verdana" w:hAnsi="Verdana"/>
          <w:sz w:val="18"/>
          <w:szCs w:val="18"/>
        </w:rPr>
        <w:t xml:space="preserve">Von der FH St. Pölten kam ebenso positives Feedback: „Die spannende und zugleich komplexe Aufgabenstellung erforderte vollen Einsatz der Studierenden. Mit viel Elan und Tatendrang entstanden in den letzten Wochen sehr facettenreiche Konzepte mit vielen frischen Ideen – alle mit dem Ziel, die </w:t>
      </w:r>
      <w:r>
        <w:rPr>
          <w:rFonts w:ascii="Verdana" w:hAnsi="Verdana"/>
          <w:sz w:val="18"/>
          <w:szCs w:val="18"/>
        </w:rPr>
        <w:t>M</w:t>
      </w:r>
      <w:r w:rsidRPr="00E30A0F">
        <w:rPr>
          <w:rFonts w:ascii="Verdana" w:hAnsi="Verdana"/>
          <w:sz w:val="18"/>
          <w:szCs w:val="18"/>
        </w:rPr>
        <w:t xml:space="preserve">arke ALVA noch besser am Markt zu positionieren. Die Zusammenarbeit hat allen Beteiligten nicht nur Freude bereitet, sie war stets sehr wertschätzend. Besonderes Highlight war die Pitch-Präsentation vor dem hochrangigen Gremium", so Isabella </w:t>
      </w:r>
      <w:proofErr w:type="spellStart"/>
      <w:r w:rsidRPr="00E30A0F">
        <w:rPr>
          <w:rFonts w:ascii="Verdana" w:hAnsi="Verdana"/>
          <w:sz w:val="18"/>
          <w:szCs w:val="18"/>
        </w:rPr>
        <w:t>Schulner</w:t>
      </w:r>
      <w:proofErr w:type="spellEnd"/>
      <w:r w:rsidRPr="00E30A0F">
        <w:rPr>
          <w:rFonts w:ascii="Verdana" w:hAnsi="Verdana"/>
          <w:sz w:val="18"/>
          <w:szCs w:val="18"/>
        </w:rPr>
        <w:t>, M.A., Dozentin FH St. Pölten und Pressesprecherin von ISS Österreich.</w:t>
      </w:r>
    </w:p>
    <w:p w14:paraId="670DE5DD" w14:textId="77777777" w:rsidR="00E30A0F" w:rsidRDefault="00E30A0F" w:rsidP="00B9012A">
      <w:pPr>
        <w:rPr>
          <w:rFonts w:ascii="Verdana" w:hAnsi="Verdana"/>
          <w:sz w:val="18"/>
          <w:szCs w:val="18"/>
        </w:rPr>
      </w:pPr>
    </w:p>
    <w:p w14:paraId="62E7BE8A" w14:textId="3F277059" w:rsidR="00B9012A" w:rsidRPr="00B9012A" w:rsidRDefault="00B9012A" w:rsidP="00B9012A">
      <w:pPr>
        <w:rPr>
          <w:rFonts w:ascii="Verdana" w:hAnsi="Verdana"/>
          <w:sz w:val="18"/>
          <w:szCs w:val="18"/>
        </w:rPr>
      </w:pPr>
      <w:r w:rsidRPr="00B9012A">
        <w:rPr>
          <w:rFonts w:ascii="Verdana" w:hAnsi="Verdana"/>
          <w:sz w:val="18"/>
          <w:szCs w:val="18"/>
        </w:rPr>
        <w:t xml:space="preserve">ALVA nutzt also nicht nur die Erfahrung des Marktführers in Österreich, sondern auch die Kompetenz und Neugier angehender Wissenschaftsexperten, um die Kunden der Frauenthal Handel Gruppe noch erfolgreicher zu machen. </w:t>
      </w:r>
    </w:p>
    <w:bookmarkEnd w:id="3"/>
    <w:p w14:paraId="7B93A1BF" w14:textId="5F941E3B" w:rsidR="00BC2548" w:rsidRDefault="00BC2548" w:rsidP="00714248">
      <w:pPr>
        <w:rPr>
          <w:rFonts w:ascii="Verdana" w:hAnsi="Verdana"/>
          <w:sz w:val="17"/>
          <w:szCs w:val="17"/>
        </w:rPr>
      </w:pPr>
    </w:p>
    <w:p w14:paraId="5058B279" w14:textId="41FE9992" w:rsidR="00B9012A" w:rsidRDefault="00B9012A" w:rsidP="00714248">
      <w:pPr>
        <w:rPr>
          <w:rFonts w:ascii="Verdana" w:hAnsi="Verdana"/>
          <w:sz w:val="17"/>
          <w:szCs w:val="17"/>
        </w:rPr>
      </w:pPr>
    </w:p>
    <w:p w14:paraId="5F565BDD" w14:textId="77777777" w:rsidR="00B9012A" w:rsidRDefault="00B9012A" w:rsidP="00714248">
      <w:pPr>
        <w:rPr>
          <w:rFonts w:ascii="Verdana" w:hAnsi="Verdana"/>
          <w:sz w:val="17"/>
          <w:szCs w:val="17"/>
        </w:rPr>
      </w:pPr>
    </w:p>
    <w:p w14:paraId="3FEAE91F" w14:textId="77777777" w:rsidR="00BC2548" w:rsidRPr="00A5616E" w:rsidRDefault="00BC2548" w:rsidP="00714248">
      <w:pPr>
        <w:rPr>
          <w:rFonts w:ascii="Verdana" w:hAnsi="Verdana"/>
          <w:sz w:val="17"/>
          <w:szCs w:val="17"/>
        </w:rPr>
      </w:pPr>
    </w:p>
    <w:bookmarkStart w:id="5" w:name="_Hlk32566487"/>
    <w:bookmarkEnd w:id="4"/>
    <w:p w14:paraId="42E98995" w14:textId="668AE7EA" w:rsidR="005F566E" w:rsidRDefault="005F566E" w:rsidP="00A5616E">
      <w:pPr>
        <w:spacing w:afterLines="100" w:after="240"/>
        <w:rPr>
          <w:rFonts w:ascii="Verdana" w:hAnsi="Verdana" w:cs="Arial"/>
          <w:sz w:val="12"/>
          <w:szCs w:val="18"/>
        </w:rPr>
      </w:pPr>
      <w:r>
        <w:rPr>
          <w:rStyle w:val="Hyperlink"/>
          <w:rFonts w:ascii="Verdana" w:hAnsi="Verdana" w:cs="Arial"/>
          <w:b/>
          <w:sz w:val="14"/>
          <w:szCs w:val="22"/>
        </w:rPr>
        <w:fldChar w:fldCharType="begin"/>
      </w:r>
      <w:r>
        <w:rPr>
          <w:rStyle w:val="Hyperlink"/>
          <w:rFonts w:ascii="Verdana" w:hAnsi="Verdana" w:cs="Arial"/>
          <w:b/>
          <w:sz w:val="14"/>
          <w:szCs w:val="22"/>
        </w:rPr>
        <w:instrText xml:space="preserve"> HYPERLINK "http://www.frauenthal-service.at" </w:instrText>
      </w:r>
      <w:r>
        <w:rPr>
          <w:rStyle w:val="Hyperlink"/>
          <w:rFonts w:ascii="Verdana" w:hAnsi="Verdana" w:cs="Arial"/>
          <w:b/>
          <w:sz w:val="14"/>
          <w:szCs w:val="22"/>
        </w:rPr>
        <w:fldChar w:fldCharType="separate"/>
      </w:r>
      <w:r>
        <w:rPr>
          <w:rStyle w:val="Hyperlink"/>
          <w:rFonts w:ascii="Verdana" w:hAnsi="Verdana" w:cs="Arial"/>
          <w:b/>
          <w:sz w:val="14"/>
          <w:szCs w:val="22"/>
        </w:rPr>
        <w:t>www.frauenthal-service.at</w:t>
      </w:r>
      <w:r>
        <w:rPr>
          <w:rStyle w:val="Hyperlink"/>
          <w:rFonts w:ascii="Verdana" w:hAnsi="Verdana" w:cs="Arial"/>
          <w:b/>
          <w:sz w:val="14"/>
          <w:szCs w:val="22"/>
        </w:rPr>
        <w:fldChar w:fldCharType="end"/>
      </w:r>
      <w:r>
        <w:rPr>
          <w:rFonts w:ascii="Verdana" w:hAnsi="Verdana" w:cs="Arial"/>
          <w:b/>
          <w:color w:val="0000FF"/>
          <w:sz w:val="14"/>
          <w:szCs w:val="22"/>
          <w:u w:val="single"/>
        </w:rPr>
        <w:br/>
      </w:r>
      <w:r>
        <w:rPr>
          <w:rFonts w:ascii="Verdana" w:hAnsi="Verdana" w:cs="Arial"/>
          <w:b/>
          <w:sz w:val="14"/>
          <w:szCs w:val="18"/>
        </w:rPr>
        <w:t>Frauenthal Handel Gruppe / SHT / ÖAG / Kontinentale</w:t>
      </w:r>
      <w:r w:rsidR="00D56FE7">
        <w:rPr>
          <w:rFonts w:ascii="Verdana" w:hAnsi="Verdana" w:cs="Arial"/>
          <w:b/>
          <w:sz w:val="14"/>
          <w:szCs w:val="18"/>
        </w:rPr>
        <w:t xml:space="preserve"> / Elektromaterial.at</w:t>
      </w:r>
      <w:r>
        <w:rPr>
          <w:rFonts w:ascii="Verdana" w:hAnsi="Verdana" w:cs="Arial"/>
          <w:b/>
          <w:sz w:val="14"/>
          <w:szCs w:val="18"/>
        </w:rPr>
        <w:br/>
      </w:r>
      <w:bookmarkStart w:id="6" w:name="_Hlk14164679"/>
      <w:r>
        <w:rPr>
          <w:rFonts w:ascii="Verdana" w:hAnsi="Verdana" w:cs="Arial"/>
          <w:sz w:val="12"/>
          <w:szCs w:val="18"/>
        </w:rPr>
        <w:t>Constantin Otto Wollenhaupt, M.A.</w:t>
      </w:r>
      <w:r>
        <w:rPr>
          <w:rFonts w:ascii="Verdana" w:hAnsi="Verdana" w:cs="Arial"/>
          <w:sz w:val="12"/>
          <w:szCs w:val="18"/>
        </w:rPr>
        <w:br/>
        <w:t>Bereichsleiter Marketing, Frauenthal Handel Gruppe</w:t>
      </w:r>
      <w:r>
        <w:rPr>
          <w:rFonts w:ascii="Verdana" w:hAnsi="Verdana" w:cs="Arial"/>
          <w:sz w:val="12"/>
          <w:szCs w:val="18"/>
        </w:rPr>
        <w:br/>
        <w:t>M: +43 664 88526420</w:t>
      </w:r>
      <w:r>
        <w:rPr>
          <w:rFonts w:ascii="Verdana" w:hAnsi="Verdana" w:cs="Arial"/>
          <w:sz w:val="12"/>
          <w:szCs w:val="18"/>
        </w:rPr>
        <w:br/>
      </w:r>
      <w:hyperlink r:id="rId11" w:history="1">
        <w:r>
          <w:rPr>
            <w:rStyle w:val="Hyperlink"/>
            <w:rFonts w:ascii="Verdana" w:hAnsi="Verdana" w:cs="Arial"/>
            <w:sz w:val="12"/>
            <w:szCs w:val="18"/>
          </w:rPr>
          <w:t>Constantin.WOLLENHAUPT@fts.at</w:t>
        </w:r>
      </w:hyperlink>
      <w:bookmarkEnd w:id="6"/>
    </w:p>
    <w:p w14:paraId="70CF5F23" w14:textId="3748BAD8" w:rsidR="00B130C9" w:rsidRPr="0048583F" w:rsidRDefault="005F566E" w:rsidP="0048583F">
      <w:pPr>
        <w:spacing w:afterLines="100" w:after="240"/>
        <w:rPr>
          <w:rFonts w:ascii="Verdana" w:hAnsi="Verdana" w:cs="Arial"/>
          <w:color w:val="222222"/>
          <w:sz w:val="16"/>
          <w:szCs w:val="16"/>
        </w:rPr>
      </w:pPr>
      <w:r>
        <w:rPr>
          <w:rFonts w:ascii="Verdana" w:hAnsi="Verdana" w:cs="Arial"/>
          <w:sz w:val="12"/>
          <w:szCs w:val="18"/>
        </w:rPr>
        <w:t>Mag. Nina Schön</w:t>
      </w:r>
      <w:r>
        <w:rPr>
          <w:rFonts w:ascii="Verdana" w:hAnsi="Verdana" w:cs="Arial"/>
          <w:sz w:val="12"/>
          <w:szCs w:val="18"/>
        </w:rPr>
        <w:br/>
        <w:t>Marketing, Frauenthal Service AG</w:t>
      </w:r>
      <w:r>
        <w:rPr>
          <w:rFonts w:ascii="Verdana" w:hAnsi="Verdana" w:cs="Arial"/>
          <w:sz w:val="12"/>
          <w:szCs w:val="18"/>
        </w:rPr>
        <w:br/>
        <w:t xml:space="preserve">T: +43 5 07 80 </w:t>
      </w:r>
      <w:r w:rsidR="00FD484D">
        <w:rPr>
          <w:rFonts w:ascii="Verdana" w:hAnsi="Verdana" w:cs="Arial"/>
          <w:sz w:val="12"/>
          <w:szCs w:val="18"/>
        </w:rPr>
        <w:t>2281</w:t>
      </w:r>
      <w:r>
        <w:rPr>
          <w:rFonts w:ascii="Verdana" w:hAnsi="Verdana" w:cs="Arial"/>
          <w:sz w:val="12"/>
          <w:szCs w:val="18"/>
        </w:rPr>
        <w:br/>
      </w:r>
      <w:hyperlink r:id="rId12" w:history="1">
        <w:r>
          <w:rPr>
            <w:rStyle w:val="Hyperlink"/>
            <w:rFonts w:ascii="Verdana" w:hAnsi="Verdana" w:cs="Arial"/>
            <w:sz w:val="12"/>
            <w:szCs w:val="18"/>
          </w:rPr>
          <w:t>nina.SCHOEN@fts.at</w:t>
        </w:r>
      </w:hyperlink>
      <w:bookmarkEnd w:id="5"/>
    </w:p>
    <w:sectPr w:rsidR="00B130C9" w:rsidRPr="0048583F" w:rsidSect="004728E8">
      <w:footerReference w:type="default" r:id="rId13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>; Gurkgasse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Registriert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42237"/>
    <w:multiLevelType w:val="multilevel"/>
    <w:tmpl w:val="B2D6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83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137BE"/>
    <w:rsid w:val="00014794"/>
    <w:rsid w:val="0001567D"/>
    <w:rsid w:val="00017675"/>
    <w:rsid w:val="00026BF0"/>
    <w:rsid w:val="000454A6"/>
    <w:rsid w:val="00064327"/>
    <w:rsid w:val="00083AFF"/>
    <w:rsid w:val="00087D6D"/>
    <w:rsid w:val="00095F96"/>
    <w:rsid w:val="000B274A"/>
    <w:rsid w:val="000D6D50"/>
    <w:rsid w:val="000E01FE"/>
    <w:rsid w:val="000E0E83"/>
    <w:rsid w:val="000E6453"/>
    <w:rsid w:val="001419D3"/>
    <w:rsid w:val="00145AF7"/>
    <w:rsid w:val="0017199B"/>
    <w:rsid w:val="00186D47"/>
    <w:rsid w:val="001875EE"/>
    <w:rsid w:val="0019705A"/>
    <w:rsid w:val="001B275D"/>
    <w:rsid w:val="001E70F9"/>
    <w:rsid w:val="001F3ABB"/>
    <w:rsid w:val="001F6117"/>
    <w:rsid w:val="0020322B"/>
    <w:rsid w:val="002050D4"/>
    <w:rsid w:val="00213376"/>
    <w:rsid w:val="00232F0C"/>
    <w:rsid w:val="00240AC6"/>
    <w:rsid w:val="00242009"/>
    <w:rsid w:val="00245A8B"/>
    <w:rsid w:val="00252400"/>
    <w:rsid w:val="00262DF9"/>
    <w:rsid w:val="002646E6"/>
    <w:rsid w:val="0028592A"/>
    <w:rsid w:val="00294075"/>
    <w:rsid w:val="0029682F"/>
    <w:rsid w:val="002A727C"/>
    <w:rsid w:val="002B6193"/>
    <w:rsid w:val="002C79D0"/>
    <w:rsid w:val="002E1F1F"/>
    <w:rsid w:val="00313F59"/>
    <w:rsid w:val="00313F70"/>
    <w:rsid w:val="0032735D"/>
    <w:rsid w:val="00344E98"/>
    <w:rsid w:val="0034613F"/>
    <w:rsid w:val="00354E40"/>
    <w:rsid w:val="003552C9"/>
    <w:rsid w:val="003705FC"/>
    <w:rsid w:val="00377609"/>
    <w:rsid w:val="003969A5"/>
    <w:rsid w:val="003A28EF"/>
    <w:rsid w:val="003A3D8B"/>
    <w:rsid w:val="003A4A58"/>
    <w:rsid w:val="003A585E"/>
    <w:rsid w:val="003B2185"/>
    <w:rsid w:val="003B2C0C"/>
    <w:rsid w:val="003B3482"/>
    <w:rsid w:val="003B35CD"/>
    <w:rsid w:val="003B467C"/>
    <w:rsid w:val="003B5271"/>
    <w:rsid w:val="003B6A70"/>
    <w:rsid w:val="003F12A2"/>
    <w:rsid w:val="00401F8C"/>
    <w:rsid w:val="00410A58"/>
    <w:rsid w:val="00417E92"/>
    <w:rsid w:val="0044686D"/>
    <w:rsid w:val="00452AC6"/>
    <w:rsid w:val="00461800"/>
    <w:rsid w:val="0046180D"/>
    <w:rsid w:val="00470F2A"/>
    <w:rsid w:val="004728E8"/>
    <w:rsid w:val="00473FD3"/>
    <w:rsid w:val="0048106E"/>
    <w:rsid w:val="004852B4"/>
    <w:rsid w:val="0048583F"/>
    <w:rsid w:val="004903FD"/>
    <w:rsid w:val="00493A45"/>
    <w:rsid w:val="004B0EA6"/>
    <w:rsid w:val="004B3F15"/>
    <w:rsid w:val="004C135D"/>
    <w:rsid w:val="004D0004"/>
    <w:rsid w:val="004D0504"/>
    <w:rsid w:val="004D36A0"/>
    <w:rsid w:val="004E7A1E"/>
    <w:rsid w:val="004F40A9"/>
    <w:rsid w:val="005173CE"/>
    <w:rsid w:val="00535AD1"/>
    <w:rsid w:val="005503E2"/>
    <w:rsid w:val="00550A25"/>
    <w:rsid w:val="0056316F"/>
    <w:rsid w:val="005715B3"/>
    <w:rsid w:val="00585ED7"/>
    <w:rsid w:val="005968A3"/>
    <w:rsid w:val="005A1792"/>
    <w:rsid w:val="005A567D"/>
    <w:rsid w:val="005A7727"/>
    <w:rsid w:val="005B26A2"/>
    <w:rsid w:val="005B4DF4"/>
    <w:rsid w:val="005C5D51"/>
    <w:rsid w:val="005E00F2"/>
    <w:rsid w:val="005E5993"/>
    <w:rsid w:val="005F1866"/>
    <w:rsid w:val="005F1B12"/>
    <w:rsid w:val="005F566E"/>
    <w:rsid w:val="005F63D5"/>
    <w:rsid w:val="00605EAE"/>
    <w:rsid w:val="006115C0"/>
    <w:rsid w:val="00616F88"/>
    <w:rsid w:val="00627749"/>
    <w:rsid w:val="006278E9"/>
    <w:rsid w:val="006319AC"/>
    <w:rsid w:val="00635C26"/>
    <w:rsid w:val="0064143C"/>
    <w:rsid w:val="006468C4"/>
    <w:rsid w:val="00651F9A"/>
    <w:rsid w:val="00666B70"/>
    <w:rsid w:val="00673D2D"/>
    <w:rsid w:val="00674522"/>
    <w:rsid w:val="00676636"/>
    <w:rsid w:val="00682971"/>
    <w:rsid w:val="00685C96"/>
    <w:rsid w:val="006A6715"/>
    <w:rsid w:val="006C1F66"/>
    <w:rsid w:val="006C275D"/>
    <w:rsid w:val="006C4206"/>
    <w:rsid w:val="006D4EDA"/>
    <w:rsid w:val="006E5ACD"/>
    <w:rsid w:val="006F2617"/>
    <w:rsid w:val="006F3DE2"/>
    <w:rsid w:val="00714248"/>
    <w:rsid w:val="007304A3"/>
    <w:rsid w:val="007324CF"/>
    <w:rsid w:val="0073593B"/>
    <w:rsid w:val="00737B0D"/>
    <w:rsid w:val="00741FF0"/>
    <w:rsid w:val="00765530"/>
    <w:rsid w:val="007835BD"/>
    <w:rsid w:val="0078513E"/>
    <w:rsid w:val="0079105C"/>
    <w:rsid w:val="007A69DD"/>
    <w:rsid w:val="007A79E0"/>
    <w:rsid w:val="007C092D"/>
    <w:rsid w:val="007D3764"/>
    <w:rsid w:val="007E3D37"/>
    <w:rsid w:val="007F2889"/>
    <w:rsid w:val="007F3299"/>
    <w:rsid w:val="008044C1"/>
    <w:rsid w:val="008121E0"/>
    <w:rsid w:val="00812F48"/>
    <w:rsid w:val="008175D4"/>
    <w:rsid w:val="00824F0F"/>
    <w:rsid w:val="00837326"/>
    <w:rsid w:val="008423D0"/>
    <w:rsid w:val="008642B4"/>
    <w:rsid w:val="008732C6"/>
    <w:rsid w:val="00894E47"/>
    <w:rsid w:val="008A5BB7"/>
    <w:rsid w:val="008B1414"/>
    <w:rsid w:val="008B3A68"/>
    <w:rsid w:val="008D2E5B"/>
    <w:rsid w:val="008E3129"/>
    <w:rsid w:val="008E4CE5"/>
    <w:rsid w:val="00905548"/>
    <w:rsid w:val="00905BB6"/>
    <w:rsid w:val="009222B4"/>
    <w:rsid w:val="0092342C"/>
    <w:rsid w:val="0092476B"/>
    <w:rsid w:val="00944E56"/>
    <w:rsid w:val="009664F3"/>
    <w:rsid w:val="009751FA"/>
    <w:rsid w:val="00983BF8"/>
    <w:rsid w:val="009A2C90"/>
    <w:rsid w:val="009A3D81"/>
    <w:rsid w:val="009C72EF"/>
    <w:rsid w:val="009D3809"/>
    <w:rsid w:val="009F0E26"/>
    <w:rsid w:val="009F124F"/>
    <w:rsid w:val="00A06B69"/>
    <w:rsid w:val="00A1043A"/>
    <w:rsid w:val="00A14351"/>
    <w:rsid w:val="00A201AB"/>
    <w:rsid w:val="00A224FD"/>
    <w:rsid w:val="00A344AF"/>
    <w:rsid w:val="00A3518F"/>
    <w:rsid w:val="00A37D2F"/>
    <w:rsid w:val="00A40393"/>
    <w:rsid w:val="00A5616E"/>
    <w:rsid w:val="00A56D0D"/>
    <w:rsid w:val="00A61A74"/>
    <w:rsid w:val="00A66064"/>
    <w:rsid w:val="00A66C9E"/>
    <w:rsid w:val="00A737BE"/>
    <w:rsid w:val="00A747DB"/>
    <w:rsid w:val="00A8463C"/>
    <w:rsid w:val="00A84D98"/>
    <w:rsid w:val="00A92DBE"/>
    <w:rsid w:val="00A972E9"/>
    <w:rsid w:val="00AC1AFC"/>
    <w:rsid w:val="00AC64C3"/>
    <w:rsid w:val="00AE2985"/>
    <w:rsid w:val="00AF6842"/>
    <w:rsid w:val="00B0662A"/>
    <w:rsid w:val="00B130C9"/>
    <w:rsid w:val="00B30710"/>
    <w:rsid w:val="00B322FC"/>
    <w:rsid w:val="00B4079D"/>
    <w:rsid w:val="00B56AA5"/>
    <w:rsid w:val="00B7071E"/>
    <w:rsid w:val="00B71D4A"/>
    <w:rsid w:val="00B82553"/>
    <w:rsid w:val="00B83802"/>
    <w:rsid w:val="00B8782D"/>
    <w:rsid w:val="00B9012A"/>
    <w:rsid w:val="00BA2518"/>
    <w:rsid w:val="00BA7AD0"/>
    <w:rsid w:val="00BB3DB2"/>
    <w:rsid w:val="00BC1CFC"/>
    <w:rsid w:val="00BC1D31"/>
    <w:rsid w:val="00BC2548"/>
    <w:rsid w:val="00BD5D3B"/>
    <w:rsid w:val="00BF3E29"/>
    <w:rsid w:val="00C10177"/>
    <w:rsid w:val="00C21C2B"/>
    <w:rsid w:val="00C365AD"/>
    <w:rsid w:val="00C44FB8"/>
    <w:rsid w:val="00C50DEF"/>
    <w:rsid w:val="00C52E5F"/>
    <w:rsid w:val="00C64908"/>
    <w:rsid w:val="00C67397"/>
    <w:rsid w:val="00C759D7"/>
    <w:rsid w:val="00C759EC"/>
    <w:rsid w:val="00C87A80"/>
    <w:rsid w:val="00CB16C2"/>
    <w:rsid w:val="00CC0416"/>
    <w:rsid w:val="00CD1900"/>
    <w:rsid w:val="00CD3061"/>
    <w:rsid w:val="00CD541F"/>
    <w:rsid w:val="00CD6E40"/>
    <w:rsid w:val="00CD7E19"/>
    <w:rsid w:val="00D03730"/>
    <w:rsid w:val="00D12630"/>
    <w:rsid w:val="00D30502"/>
    <w:rsid w:val="00D45CD9"/>
    <w:rsid w:val="00D5609E"/>
    <w:rsid w:val="00D56FE7"/>
    <w:rsid w:val="00D70737"/>
    <w:rsid w:val="00D713EE"/>
    <w:rsid w:val="00D724DC"/>
    <w:rsid w:val="00D858D6"/>
    <w:rsid w:val="00D90489"/>
    <w:rsid w:val="00DA24E2"/>
    <w:rsid w:val="00DA70BB"/>
    <w:rsid w:val="00DA72B6"/>
    <w:rsid w:val="00DE41BB"/>
    <w:rsid w:val="00DF45A8"/>
    <w:rsid w:val="00E14073"/>
    <w:rsid w:val="00E14229"/>
    <w:rsid w:val="00E16D9B"/>
    <w:rsid w:val="00E22B0B"/>
    <w:rsid w:val="00E30A0F"/>
    <w:rsid w:val="00E3344D"/>
    <w:rsid w:val="00E33DE1"/>
    <w:rsid w:val="00E34E3D"/>
    <w:rsid w:val="00E41976"/>
    <w:rsid w:val="00E45493"/>
    <w:rsid w:val="00E47D8E"/>
    <w:rsid w:val="00E54225"/>
    <w:rsid w:val="00E9561C"/>
    <w:rsid w:val="00E97D07"/>
    <w:rsid w:val="00EA0AB2"/>
    <w:rsid w:val="00EA47A2"/>
    <w:rsid w:val="00EA4F39"/>
    <w:rsid w:val="00EA7CC3"/>
    <w:rsid w:val="00EC5B32"/>
    <w:rsid w:val="00ED52D4"/>
    <w:rsid w:val="00F004C8"/>
    <w:rsid w:val="00F02D9B"/>
    <w:rsid w:val="00F175DA"/>
    <w:rsid w:val="00F17878"/>
    <w:rsid w:val="00F17AB7"/>
    <w:rsid w:val="00F20BAA"/>
    <w:rsid w:val="00F252D2"/>
    <w:rsid w:val="00F36144"/>
    <w:rsid w:val="00F40F24"/>
    <w:rsid w:val="00F41BB7"/>
    <w:rsid w:val="00F4430A"/>
    <w:rsid w:val="00F5297B"/>
    <w:rsid w:val="00F64BF4"/>
    <w:rsid w:val="00F64EF5"/>
    <w:rsid w:val="00F75037"/>
    <w:rsid w:val="00F75E3B"/>
    <w:rsid w:val="00F907A6"/>
    <w:rsid w:val="00FA2CAB"/>
    <w:rsid w:val="00FA481B"/>
    <w:rsid w:val="00FB1D27"/>
    <w:rsid w:val="00FC0461"/>
    <w:rsid w:val="00FC2CFD"/>
    <w:rsid w:val="00FC3754"/>
    <w:rsid w:val="00FD484D"/>
    <w:rsid w:val="00FD5262"/>
    <w:rsid w:val="00FE24DA"/>
    <w:rsid w:val="00FF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7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ina.SCHOEN@fts.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stantin.WOLLENHAUPT@fts.a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2313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81</cp:revision>
  <cp:lastPrinted>2021-01-12T05:08:00Z</cp:lastPrinted>
  <dcterms:created xsi:type="dcterms:W3CDTF">2020-05-15T07:06:00Z</dcterms:created>
  <dcterms:modified xsi:type="dcterms:W3CDTF">2021-02-09T14:01:00Z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